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B4F75" w14:textId="77777777" w:rsidR="008B6D00" w:rsidRPr="00631F38" w:rsidRDefault="005065D0" w:rsidP="007D55AF">
      <w:pPr>
        <w:tabs>
          <w:tab w:val="right" w:pos="9498"/>
        </w:tabs>
        <w:ind w:right="-10"/>
        <w:rPr>
          <w:rFonts w:ascii="Arial" w:hAnsi="Arial" w:cs="Arial"/>
        </w:rPr>
      </w:pPr>
      <w:r w:rsidRPr="00631F38">
        <w:rPr>
          <w:rFonts w:ascii="Arial" w:hAnsi="Arial" w:cs="Arial"/>
        </w:rPr>
        <w:t>SBC</w:t>
      </w:r>
      <w:r w:rsidR="00A16FEB" w:rsidRPr="00631F38">
        <w:rPr>
          <w:rFonts w:ascii="Arial" w:hAnsi="Arial" w:cs="Arial"/>
        </w:rPr>
        <w:t xml:space="preserve"> Chapel</w:t>
      </w:r>
      <w:r w:rsidR="008B6D00" w:rsidRPr="00631F38">
        <w:rPr>
          <w:rFonts w:ascii="Arial" w:hAnsi="Arial" w:cs="Arial"/>
        </w:rPr>
        <w:tab/>
      </w:r>
      <w:r w:rsidR="00F11D58">
        <w:rPr>
          <w:rFonts w:ascii="Arial" w:hAnsi="Arial" w:cs="Arial"/>
        </w:rPr>
        <w:t>Dr. Andrew Spurgeon</w:t>
      </w:r>
    </w:p>
    <w:p w14:paraId="7AE3FD36" w14:textId="726B1583" w:rsidR="008B6D00" w:rsidRDefault="00407E4D" w:rsidP="007D55AF">
      <w:pPr>
        <w:tabs>
          <w:tab w:val="right" w:pos="9498"/>
        </w:tabs>
        <w:ind w:right="-10"/>
        <w:rPr>
          <w:rFonts w:ascii="Arial" w:hAnsi="Arial" w:cs="Arial"/>
        </w:rPr>
      </w:pPr>
      <w:r>
        <w:rPr>
          <w:rFonts w:ascii="Arial" w:hAnsi="Arial" w:cs="Arial"/>
        </w:rPr>
        <w:t xml:space="preserve">2 February </w:t>
      </w:r>
      <w:r w:rsidR="001D3072" w:rsidRPr="00631F38">
        <w:rPr>
          <w:rFonts w:ascii="Arial" w:hAnsi="Arial" w:cs="Arial"/>
        </w:rPr>
        <w:t>201</w:t>
      </w:r>
      <w:r w:rsidR="00F11D58">
        <w:rPr>
          <w:rFonts w:ascii="Arial" w:hAnsi="Arial" w:cs="Arial"/>
        </w:rPr>
        <w:t>5</w:t>
      </w:r>
      <w:r w:rsidR="008B6D00" w:rsidRPr="00631F38">
        <w:rPr>
          <w:rFonts w:ascii="Arial" w:hAnsi="Arial" w:cs="Arial"/>
        </w:rPr>
        <w:tab/>
      </w:r>
      <w:r w:rsidR="0037701E">
        <w:rPr>
          <w:rFonts w:ascii="Arial" w:hAnsi="Arial" w:cs="Arial"/>
        </w:rPr>
        <w:t xml:space="preserve">NT </w:t>
      </w:r>
      <w:r w:rsidR="00F11D58">
        <w:rPr>
          <w:rFonts w:ascii="Arial" w:hAnsi="Arial" w:cs="Arial"/>
        </w:rPr>
        <w:t>Professor, Asia</w:t>
      </w:r>
      <w:r w:rsidR="007D55AF">
        <w:rPr>
          <w:rFonts w:ascii="Arial" w:hAnsi="Arial" w:cs="Arial"/>
        </w:rPr>
        <w:t>n Christian Academy</w:t>
      </w:r>
    </w:p>
    <w:p w14:paraId="0500526B" w14:textId="2DBDF3E0" w:rsidR="00A94D9D" w:rsidRDefault="00A94D9D" w:rsidP="00A94D9D">
      <w:pPr>
        <w:tabs>
          <w:tab w:val="right" w:pos="9498"/>
        </w:tabs>
        <w:ind w:right="-10"/>
        <w:rPr>
          <w:rFonts w:ascii="Arial" w:hAnsi="Arial" w:cs="Arial"/>
        </w:rPr>
      </w:pPr>
      <w:r>
        <w:rPr>
          <w:rFonts w:ascii="Arial" w:hAnsi="Arial" w:cs="Arial"/>
        </w:rPr>
        <w:t>Session 1</w:t>
      </w:r>
      <w:r w:rsidR="00DF79C0">
        <w:rPr>
          <w:rFonts w:ascii="Arial" w:hAnsi="Arial" w:cs="Arial"/>
        </w:rPr>
        <w:tab/>
        <w:t>Notes by Dr. Rick Griffith, Singapore Bible College</w:t>
      </w:r>
    </w:p>
    <w:p w14:paraId="4CF6B9E6" w14:textId="77777777" w:rsidR="00D45863" w:rsidRPr="00631F38" w:rsidRDefault="00D45863" w:rsidP="00F11D58">
      <w:pPr>
        <w:tabs>
          <w:tab w:val="left" w:pos="7230"/>
        </w:tabs>
        <w:ind w:right="-10"/>
        <w:rPr>
          <w:rFonts w:ascii="Arial" w:hAnsi="Arial" w:cs="Arial"/>
        </w:rPr>
      </w:pPr>
    </w:p>
    <w:p w14:paraId="17760C49" w14:textId="01FD5BF4" w:rsidR="008B6D00" w:rsidRPr="00751C64" w:rsidRDefault="00D45863">
      <w:pPr>
        <w:pStyle w:val="Header"/>
        <w:tabs>
          <w:tab w:val="clear" w:pos="4800"/>
          <w:tab w:val="center" w:pos="4950"/>
        </w:tabs>
        <w:ind w:right="-10"/>
        <w:rPr>
          <w:rFonts w:ascii="Arial" w:hAnsi="Arial" w:cs="Arial"/>
          <w:b/>
          <w:sz w:val="28"/>
        </w:rPr>
      </w:pPr>
      <w:r>
        <w:rPr>
          <w:rFonts w:ascii="Arial" w:hAnsi="Arial" w:cs="Arial"/>
          <w:b/>
          <w:sz w:val="28"/>
        </w:rPr>
        <w:t>Reading Romans from an Asian Perspective</w:t>
      </w:r>
    </w:p>
    <w:p w14:paraId="26C2162D" w14:textId="3A5CBD78" w:rsidR="008B6D00" w:rsidRPr="00751C64" w:rsidRDefault="00903F6C">
      <w:pPr>
        <w:pStyle w:val="Header"/>
        <w:tabs>
          <w:tab w:val="clear" w:pos="4800"/>
          <w:tab w:val="center" w:pos="4950"/>
        </w:tabs>
        <w:ind w:right="-10"/>
        <w:rPr>
          <w:rFonts w:ascii="Arial" w:hAnsi="Arial" w:cs="Arial"/>
          <w:b/>
          <w:i/>
          <w:sz w:val="22"/>
        </w:rPr>
      </w:pPr>
      <w:r>
        <w:rPr>
          <w:rFonts w:ascii="Arial" w:hAnsi="Arial" w:cs="Arial"/>
          <w:b/>
          <w:i/>
          <w:sz w:val="22"/>
        </w:rPr>
        <w:t>If Paul addressed Christians in Singapore or India, w</w:t>
      </w:r>
      <w:bookmarkStart w:id="0" w:name="_GoBack"/>
      <w:bookmarkEnd w:id="0"/>
      <w:r>
        <w:rPr>
          <w:rFonts w:ascii="Arial" w:hAnsi="Arial" w:cs="Arial"/>
          <w:b/>
          <w:i/>
          <w:sz w:val="22"/>
        </w:rPr>
        <w:t>hat would he emphasize?</w:t>
      </w:r>
    </w:p>
    <w:p w14:paraId="7ED98506" w14:textId="77777777" w:rsidR="008B6D00" w:rsidRPr="00631F38" w:rsidRDefault="008B6D00">
      <w:pPr>
        <w:tabs>
          <w:tab w:val="left" w:pos="7960"/>
        </w:tabs>
        <w:ind w:left="1660" w:right="-10" w:hanging="1660"/>
        <w:rPr>
          <w:rFonts w:ascii="Arial" w:hAnsi="Arial" w:cs="Arial"/>
        </w:rPr>
      </w:pPr>
    </w:p>
    <w:p w14:paraId="79D13EB9" w14:textId="34D3E64D"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Topic:</w:t>
      </w:r>
      <w:r w:rsidRPr="00751C64">
        <w:rPr>
          <w:rFonts w:ascii="Arial" w:hAnsi="Arial" w:cs="Arial"/>
          <w:sz w:val="22"/>
          <w:szCs w:val="22"/>
        </w:rPr>
        <w:tab/>
      </w:r>
      <w:r w:rsidR="00CF5F8B">
        <w:rPr>
          <w:rFonts w:ascii="Arial" w:hAnsi="Arial" w:cs="Arial"/>
          <w:sz w:val="22"/>
          <w:szCs w:val="22"/>
        </w:rPr>
        <w:t>Interpretation</w:t>
      </w:r>
    </w:p>
    <w:p w14:paraId="6B602FAC" w14:textId="11DF01B6"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Subject:</w:t>
      </w:r>
      <w:r w:rsidRPr="00751C64">
        <w:rPr>
          <w:rFonts w:ascii="Arial" w:hAnsi="Arial" w:cs="Arial"/>
          <w:sz w:val="22"/>
          <w:szCs w:val="22"/>
        </w:rPr>
        <w:tab/>
      </w:r>
      <w:r w:rsidR="001A70E4" w:rsidRPr="001A70E4">
        <w:rPr>
          <w:rFonts w:ascii="Arial" w:hAnsi="Arial" w:cs="Arial"/>
          <w:sz w:val="22"/>
          <w:szCs w:val="22"/>
        </w:rPr>
        <w:t>If Paul addressed Christians in Singapore or India, what would he emphasize</w:t>
      </w:r>
      <w:r w:rsidR="001A70E4">
        <w:rPr>
          <w:rFonts w:ascii="Arial" w:hAnsi="Arial" w:cs="Arial"/>
          <w:sz w:val="22"/>
          <w:szCs w:val="22"/>
        </w:rPr>
        <w:t>?</w:t>
      </w:r>
    </w:p>
    <w:p w14:paraId="6411CC0C" w14:textId="48988C3D"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Complement:</w:t>
      </w:r>
      <w:r w:rsidRPr="00751C64">
        <w:rPr>
          <w:rFonts w:ascii="Arial" w:hAnsi="Arial" w:cs="Arial"/>
          <w:sz w:val="22"/>
          <w:szCs w:val="22"/>
        </w:rPr>
        <w:tab/>
      </w:r>
      <w:r w:rsidR="00CF5F8B">
        <w:rPr>
          <w:rFonts w:ascii="Arial" w:hAnsi="Arial" w:cs="Arial"/>
          <w:sz w:val="22"/>
          <w:szCs w:val="22"/>
        </w:rPr>
        <w:t xml:space="preserve">He would speak of honor, family loyalty, </w:t>
      </w:r>
      <w:proofErr w:type="gramStart"/>
      <w:r w:rsidR="00F110C9">
        <w:rPr>
          <w:rFonts w:ascii="Arial" w:hAnsi="Arial" w:cs="Arial"/>
          <w:sz w:val="22"/>
          <w:szCs w:val="22"/>
        </w:rPr>
        <w:t>ritual</w:t>
      </w:r>
      <w:proofErr w:type="gramEnd"/>
      <w:r w:rsidR="00F110C9">
        <w:rPr>
          <w:rFonts w:ascii="Arial" w:hAnsi="Arial" w:cs="Arial"/>
          <w:sz w:val="22"/>
          <w:szCs w:val="22"/>
        </w:rPr>
        <w:t xml:space="preserve"> purity and through third parties.</w:t>
      </w:r>
    </w:p>
    <w:p w14:paraId="19CDDE39" w14:textId="46CB2CEF"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Purpose:</w:t>
      </w:r>
      <w:r w:rsidRPr="00751C64">
        <w:rPr>
          <w:rFonts w:ascii="Arial" w:hAnsi="Arial" w:cs="Arial"/>
          <w:b/>
          <w:sz w:val="22"/>
          <w:szCs w:val="22"/>
        </w:rPr>
        <w:tab/>
      </w:r>
      <w:r w:rsidRPr="00751C64">
        <w:rPr>
          <w:rFonts w:ascii="Arial" w:hAnsi="Arial" w:cs="Arial"/>
          <w:sz w:val="22"/>
          <w:szCs w:val="22"/>
        </w:rPr>
        <w:t xml:space="preserve">The listeners will </w:t>
      </w:r>
      <w:r w:rsidR="00CF5F8B">
        <w:rPr>
          <w:rFonts w:ascii="Arial" w:hAnsi="Arial" w:cs="Arial"/>
          <w:sz w:val="22"/>
          <w:szCs w:val="22"/>
        </w:rPr>
        <w:t>read Romans with eastern as well as western eyes.</w:t>
      </w:r>
    </w:p>
    <w:p w14:paraId="09D2FFD6" w14:textId="77777777" w:rsidR="00631F38" w:rsidRPr="00751C64" w:rsidRDefault="00631F38" w:rsidP="00751C64">
      <w:pPr>
        <w:pStyle w:val="Heading1"/>
        <w:ind w:right="-10"/>
        <w:rPr>
          <w:rFonts w:cs="Arial"/>
          <w:szCs w:val="22"/>
        </w:rPr>
      </w:pPr>
      <w:r w:rsidRPr="00751C64">
        <w:rPr>
          <w:rFonts w:cs="Arial"/>
          <w:szCs w:val="22"/>
        </w:rPr>
        <w:t>Introduction</w:t>
      </w:r>
    </w:p>
    <w:p w14:paraId="7EAD6105" w14:textId="2FC51A05" w:rsidR="00631F38" w:rsidRPr="00751C64" w:rsidRDefault="00631F38" w:rsidP="00751C64">
      <w:pPr>
        <w:pStyle w:val="Heading3"/>
        <w:ind w:right="-10"/>
        <w:rPr>
          <w:rFonts w:cs="Arial"/>
          <w:szCs w:val="22"/>
        </w:rPr>
      </w:pPr>
      <w:r w:rsidRPr="00751C64">
        <w:rPr>
          <w:rFonts w:cs="Arial"/>
          <w:szCs w:val="22"/>
          <w:u w:val="single"/>
        </w:rPr>
        <w:t>Interest</w:t>
      </w:r>
      <w:r w:rsidRPr="00751C64">
        <w:rPr>
          <w:rFonts w:cs="Arial"/>
          <w:szCs w:val="22"/>
        </w:rPr>
        <w:t xml:space="preserve">: </w:t>
      </w:r>
      <w:r w:rsidR="001B4127">
        <w:rPr>
          <w:rFonts w:cs="Arial"/>
          <w:szCs w:val="22"/>
        </w:rPr>
        <w:t xml:space="preserve">In 2000, Andrew visited his bank in India and was left alone in </w:t>
      </w:r>
      <w:r w:rsidR="00D42385">
        <w:rPr>
          <w:rFonts w:cs="Arial"/>
          <w:szCs w:val="22"/>
        </w:rPr>
        <w:t>the bank room when everyone left for tea break.  Before him lay millions in rupees, so when they returned, he asked them why trusted him not to steal any of it.</w:t>
      </w:r>
      <w:r w:rsidR="003100C8">
        <w:rPr>
          <w:rFonts w:cs="Arial"/>
          <w:szCs w:val="22"/>
        </w:rPr>
        <w:t xml:space="preserve">  They responded, “We trust you.</w:t>
      </w:r>
      <w:r w:rsidR="00610F31">
        <w:rPr>
          <w:rFonts w:cs="Arial"/>
          <w:szCs w:val="22"/>
        </w:rPr>
        <w:t xml:space="preserve">  We ascribe honor to you.”</w:t>
      </w:r>
    </w:p>
    <w:p w14:paraId="5C700A6E" w14:textId="23AA72DB" w:rsidR="00631F38" w:rsidRPr="00751C64" w:rsidRDefault="00631F38" w:rsidP="00751C64">
      <w:pPr>
        <w:pStyle w:val="Heading3"/>
        <w:ind w:right="-10"/>
        <w:rPr>
          <w:rFonts w:cs="Arial"/>
          <w:szCs w:val="22"/>
        </w:rPr>
      </w:pPr>
      <w:r w:rsidRPr="00751C64">
        <w:rPr>
          <w:rFonts w:cs="Arial"/>
          <w:szCs w:val="22"/>
          <w:u w:val="single"/>
        </w:rPr>
        <w:t>Need</w:t>
      </w:r>
      <w:r w:rsidRPr="00751C64">
        <w:rPr>
          <w:rFonts w:cs="Arial"/>
          <w:szCs w:val="22"/>
        </w:rPr>
        <w:t xml:space="preserve">: </w:t>
      </w:r>
      <w:r w:rsidR="00405FAB">
        <w:rPr>
          <w:rFonts w:cs="Arial"/>
          <w:szCs w:val="22"/>
        </w:rPr>
        <w:t>To what extent do you read your own culture into Scripture?</w:t>
      </w:r>
      <w:r w:rsidR="002F030D">
        <w:rPr>
          <w:rFonts w:cs="Arial"/>
          <w:szCs w:val="22"/>
        </w:rPr>
        <w:t xml:space="preserve">  Asia is a continent of honor, but do we see this in the Bible, which is not a western document?</w:t>
      </w:r>
    </w:p>
    <w:p w14:paraId="514D037D" w14:textId="39E049FA" w:rsidR="00631F38" w:rsidRPr="00751C64" w:rsidRDefault="00631F38" w:rsidP="00751C64">
      <w:pPr>
        <w:pStyle w:val="Heading3"/>
        <w:ind w:right="-10"/>
        <w:rPr>
          <w:rFonts w:cs="Arial"/>
          <w:szCs w:val="22"/>
        </w:rPr>
      </w:pPr>
      <w:r w:rsidRPr="00751C64">
        <w:rPr>
          <w:rFonts w:cs="Arial"/>
          <w:szCs w:val="22"/>
          <w:u w:val="single"/>
        </w:rPr>
        <w:t>Subject</w:t>
      </w:r>
      <w:r w:rsidRPr="00751C64">
        <w:rPr>
          <w:rFonts w:cs="Arial"/>
          <w:szCs w:val="22"/>
        </w:rPr>
        <w:t xml:space="preserve">: </w:t>
      </w:r>
      <w:r w:rsidR="00204186" w:rsidRPr="00314EFD">
        <w:rPr>
          <w:rFonts w:cs="Arial"/>
          <w:szCs w:val="22"/>
        </w:rPr>
        <w:t>If Paul addressed Christians in Singapore or India, what would he emphasize</w:t>
      </w:r>
      <w:r w:rsidR="00405FAB">
        <w:rPr>
          <w:rFonts w:cs="Arial"/>
          <w:szCs w:val="22"/>
        </w:rPr>
        <w:t>?</w:t>
      </w:r>
    </w:p>
    <w:p w14:paraId="1A0155A1" w14:textId="67385BA2" w:rsidR="00631F38" w:rsidRPr="00751C64" w:rsidRDefault="00631F38" w:rsidP="00751C64">
      <w:pPr>
        <w:pStyle w:val="Heading1"/>
        <w:rPr>
          <w:rFonts w:cs="Arial"/>
          <w:szCs w:val="22"/>
        </w:rPr>
      </w:pPr>
      <w:r w:rsidRPr="00751C64">
        <w:rPr>
          <w:rFonts w:cs="Arial"/>
          <w:szCs w:val="22"/>
        </w:rPr>
        <w:t>I.</w:t>
      </w:r>
      <w:r w:rsidRPr="00751C64">
        <w:rPr>
          <w:rFonts w:cs="Arial"/>
          <w:szCs w:val="22"/>
        </w:rPr>
        <w:tab/>
      </w:r>
      <w:r w:rsidR="008162CB">
        <w:rPr>
          <w:rFonts w:cs="Arial"/>
          <w:szCs w:val="22"/>
        </w:rPr>
        <w:t xml:space="preserve">Honor: There are </w:t>
      </w:r>
      <w:r w:rsidR="00A47B7C">
        <w:rPr>
          <w:rFonts w:cs="Arial"/>
          <w:szCs w:val="22"/>
        </w:rPr>
        <w:t>various</w:t>
      </w:r>
      <w:r w:rsidR="00014D96">
        <w:rPr>
          <w:rFonts w:cs="Arial"/>
          <w:szCs w:val="22"/>
        </w:rPr>
        <w:t xml:space="preserve"> types of honor that are especially emphasized in Asia.</w:t>
      </w:r>
    </w:p>
    <w:p w14:paraId="514DCAE4" w14:textId="114B0F0A" w:rsidR="00A47B7C" w:rsidRDefault="00A47B7C" w:rsidP="008162CB">
      <w:pPr>
        <w:pStyle w:val="Heading2"/>
        <w:rPr>
          <w:rFonts w:cs="Arial"/>
          <w:szCs w:val="22"/>
        </w:rPr>
      </w:pPr>
      <w:r w:rsidRPr="00974E39">
        <w:rPr>
          <w:rFonts w:cs="Arial"/>
          <w:b/>
          <w:szCs w:val="22"/>
        </w:rPr>
        <w:t>Acquired</w:t>
      </w:r>
      <w:r>
        <w:rPr>
          <w:rFonts w:cs="Arial"/>
          <w:szCs w:val="22"/>
        </w:rPr>
        <w:t xml:space="preserve"> </w:t>
      </w:r>
      <w:r w:rsidR="00974E39">
        <w:rPr>
          <w:rFonts w:cs="Arial"/>
          <w:b/>
          <w:szCs w:val="22"/>
        </w:rPr>
        <w:t>Honor</w:t>
      </w:r>
      <w:r>
        <w:rPr>
          <w:rFonts w:cs="Arial"/>
          <w:szCs w:val="22"/>
        </w:rPr>
        <w:t xml:space="preserve"> refers to respect that one has earned through good works.</w:t>
      </w:r>
    </w:p>
    <w:p w14:paraId="1C2EED5D" w14:textId="1A877C11" w:rsidR="00974E39" w:rsidRPr="00974E39" w:rsidRDefault="00974E39" w:rsidP="008162CB">
      <w:pPr>
        <w:pStyle w:val="Heading2"/>
        <w:rPr>
          <w:rFonts w:cs="Arial"/>
          <w:szCs w:val="22"/>
        </w:rPr>
      </w:pPr>
      <w:r>
        <w:rPr>
          <w:rFonts w:cs="Arial"/>
          <w:b/>
          <w:szCs w:val="22"/>
        </w:rPr>
        <w:t>Ascribed Honor</w:t>
      </w:r>
    </w:p>
    <w:p w14:paraId="2D85261C" w14:textId="288C4C56" w:rsidR="008162CB" w:rsidRDefault="0061617E" w:rsidP="00974E39">
      <w:pPr>
        <w:pStyle w:val="Heading3"/>
        <w:rPr>
          <w:rFonts w:cs="Arial"/>
          <w:szCs w:val="22"/>
        </w:rPr>
      </w:pPr>
      <w:r w:rsidRPr="00974E39">
        <w:rPr>
          <w:rFonts w:cs="Arial"/>
          <w:b/>
          <w:szCs w:val="22"/>
        </w:rPr>
        <w:t xml:space="preserve">Ascribed </w:t>
      </w:r>
      <w:r w:rsidRPr="00974E39">
        <w:rPr>
          <w:rFonts w:cs="Arial"/>
          <w:b/>
          <w:i/>
          <w:szCs w:val="22"/>
        </w:rPr>
        <w:t>Positive</w:t>
      </w:r>
      <w:r w:rsidRPr="00974E39">
        <w:rPr>
          <w:rFonts w:cs="Arial"/>
          <w:b/>
          <w:szCs w:val="22"/>
        </w:rPr>
        <w:t xml:space="preserve"> H</w:t>
      </w:r>
      <w:r w:rsidR="008162CB" w:rsidRPr="00974E39">
        <w:rPr>
          <w:rFonts w:cs="Arial"/>
          <w:b/>
          <w:szCs w:val="22"/>
        </w:rPr>
        <w:t>onor</w:t>
      </w:r>
      <w:r w:rsidR="008162CB">
        <w:rPr>
          <w:rFonts w:cs="Arial"/>
          <w:szCs w:val="22"/>
        </w:rPr>
        <w:t xml:space="preserve"> is respect due to describing </w:t>
      </w:r>
      <w:r w:rsidR="00C468BD">
        <w:rPr>
          <w:rFonts w:cs="Arial"/>
          <w:szCs w:val="22"/>
        </w:rPr>
        <w:t>who</w:t>
      </w:r>
      <w:r w:rsidR="008162CB">
        <w:rPr>
          <w:rFonts w:cs="Arial"/>
          <w:szCs w:val="22"/>
        </w:rPr>
        <w:t xml:space="preserve"> a person is rather than due to what the</w:t>
      </w:r>
      <w:r w:rsidR="005950D5">
        <w:rPr>
          <w:rFonts w:cs="Arial"/>
          <w:szCs w:val="22"/>
        </w:rPr>
        <w:t xml:space="preserve"> person has done.  In this case the Bible mentions a positive trait of the person prior to noting his failings.</w:t>
      </w:r>
    </w:p>
    <w:p w14:paraId="6813C960" w14:textId="02582BC3" w:rsidR="008162CB" w:rsidRDefault="008162CB" w:rsidP="00974E39">
      <w:pPr>
        <w:pStyle w:val="Heading4"/>
        <w:rPr>
          <w:rFonts w:cs="Arial"/>
          <w:szCs w:val="22"/>
        </w:rPr>
      </w:pPr>
      <w:r>
        <w:rPr>
          <w:rFonts w:cs="Arial"/>
          <w:szCs w:val="22"/>
        </w:rPr>
        <w:t>Noah was righteo</w:t>
      </w:r>
      <w:r w:rsidR="004C2E3D">
        <w:rPr>
          <w:rFonts w:cs="Arial"/>
          <w:szCs w:val="22"/>
        </w:rPr>
        <w:t>us in the sight of God (Gen. 6) prior to his drunkenness (Gen. 9).</w:t>
      </w:r>
    </w:p>
    <w:p w14:paraId="5A215379" w14:textId="5BCD72D1" w:rsidR="008162CB" w:rsidRDefault="001F5D8C" w:rsidP="00974E39">
      <w:pPr>
        <w:pStyle w:val="Heading4"/>
        <w:rPr>
          <w:rFonts w:cs="Arial"/>
          <w:szCs w:val="22"/>
        </w:rPr>
      </w:pPr>
      <w:r>
        <w:rPr>
          <w:rFonts w:cs="Arial"/>
          <w:szCs w:val="22"/>
        </w:rPr>
        <w:t>“</w:t>
      </w:r>
      <w:r w:rsidR="008162CB">
        <w:rPr>
          <w:rFonts w:cs="Arial"/>
          <w:szCs w:val="22"/>
        </w:rPr>
        <w:t xml:space="preserve">Zechariah and Elizabeth were both righteous </w:t>
      </w:r>
      <w:r>
        <w:rPr>
          <w:rFonts w:cs="Arial"/>
          <w:szCs w:val="22"/>
        </w:rPr>
        <w:t>before God, abiding blameless in</w:t>
      </w:r>
      <w:r w:rsidR="008162CB">
        <w:rPr>
          <w:rFonts w:cs="Arial"/>
          <w:szCs w:val="22"/>
        </w:rPr>
        <w:t xml:space="preserve"> all the commandments and righteous requirements of the Lord</w:t>
      </w:r>
      <w:r>
        <w:rPr>
          <w:rFonts w:cs="Arial"/>
          <w:szCs w:val="22"/>
        </w:rPr>
        <w:t xml:space="preserve">” (Luke 1:5-6) </w:t>
      </w:r>
      <w:r w:rsidR="008415ED">
        <w:rPr>
          <w:rFonts w:cs="Arial"/>
          <w:szCs w:val="22"/>
        </w:rPr>
        <w:t>is provided before he fails to believe the angel’s message.</w:t>
      </w:r>
    </w:p>
    <w:p w14:paraId="4B8C1C80" w14:textId="77777777" w:rsidR="008162CB" w:rsidRDefault="008162CB" w:rsidP="00974E39">
      <w:pPr>
        <w:pStyle w:val="Heading4"/>
        <w:rPr>
          <w:rFonts w:cs="Arial"/>
          <w:szCs w:val="22"/>
        </w:rPr>
      </w:pPr>
      <w:r>
        <w:rPr>
          <w:rFonts w:cs="Arial"/>
          <w:szCs w:val="22"/>
        </w:rPr>
        <w:t>Simeon was righteous and devout (Luke 2:25).</w:t>
      </w:r>
    </w:p>
    <w:p w14:paraId="592E48A5" w14:textId="77777777" w:rsidR="008162CB" w:rsidRDefault="008162CB" w:rsidP="00974E39">
      <w:pPr>
        <w:pStyle w:val="Heading4"/>
        <w:rPr>
          <w:rFonts w:cs="Arial"/>
          <w:szCs w:val="22"/>
        </w:rPr>
      </w:pPr>
      <w:r>
        <w:rPr>
          <w:rFonts w:cs="Arial"/>
          <w:szCs w:val="22"/>
        </w:rPr>
        <w:t>Joseph was righteous and didn’t wish to divorce Mary (Matt. 1:19).</w:t>
      </w:r>
    </w:p>
    <w:p w14:paraId="5FA5BC3A" w14:textId="77777777" w:rsidR="008162CB" w:rsidRPr="00974E39" w:rsidRDefault="008162CB" w:rsidP="00974E39">
      <w:pPr>
        <w:pStyle w:val="Heading3"/>
        <w:rPr>
          <w:rFonts w:cs="Arial"/>
          <w:b/>
          <w:szCs w:val="22"/>
        </w:rPr>
      </w:pPr>
      <w:r w:rsidRPr="00974E39">
        <w:rPr>
          <w:rFonts w:cs="Arial"/>
          <w:b/>
          <w:szCs w:val="22"/>
        </w:rPr>
        <w:t xml:space="preserve">Ascribed </w:t>
      </w:r>
      <w:r w:rsidRPr="00974E39">
        <w:rPr>
          <w:rFonts w:cs="Arial"/>
          <w:b/>
          <w:i/>
          <w:szCs w:val="22"/>
        </w:rPr>
        <w:t>Negative</w:t>
      </w:r>
      <w:r w:rsidRPr="00974E39">
        <w:rPr>
          <w:rFonts w:cs="Arial"/>
          <w:b/>
          <w:szCs w:val="22"/>
        </w:rPr>
        <w:t xml:space="preserve"> Honor</w:t>
      </w:r>
    </w:p>
    <w:p w14:paraId="7432F88D" w14:textId="77777777" w:rsidR="008162CB" w:rsidRDefault="008162CB" w:rsidP="00974E39">
      <w:pPr>
        <w:pStyle w:val="Heading4"/>
        <w:rPr>
          <w:rFonts w:cs="Arial"/>
          <w:szCs w:val="22"/>
        </w:rPr>
      </w:pPr>
      <w:r>
        <w:rPr>
          <w:rFonts w:cs="Arial"/>
          <w:szCs w:val="22"/>
        </w:rPr>
        <w:t>“Sarai was barren; she had no child” (Gen. 11:30).</w:t>
      </w:r>
    </w:p>
    <w:p w14:paraId="6276203F" w14:textId="77777777" w:rsidR="008162CB" w:rsidRDefault="008162CB" w:rsidP="00974E39">
      <w:pPr>
        <w:pStyle w:val="Heading4"/>
        <w:rPr>
          <w:rFonts w:cs="Arial"/>
          <w:szCs w:val="22"/>
        </w:rPr>
      </w:pPr>
      <w:r w:rsidRPr="00755751">
        <w:rPr>
          <w:rFonts w:cs="Arial"/>
          <w:szCs w:val="22"/>
        </w:rPr>
        <w:t>“I have not come to call the righ</w:t>
      </w:r>
      <w:r>
        <w:rPr>
          <w:rFonts w:cs="Arial"/>
          <w:szCs w:val="22"/>
        </w:rPr>
        <w:t>teous but sinners to repentance” (Luke 5:32).</w:t>
      </w:r>
    </w:p>
    <w:p w14:paraId="68C007CC" w14:textId="77777777" w:rsidR="008162CB" w:rsidRDefault="008162CB" w:rsidP="00974E39">
      <w:pPr>
        <w:pStyle w:val="Heading4"/>
        <w:rPr>
          <w:rFonts w:cs="Arial"/>
          <w:szCs w:val="22"/>
        </w:rPr>
      </w:pPr>
      <w:r>
        <w:rPr>
          <w:rFonts w:cs="Arial"/>
          <w:szCs w:val="22"/>
        </w:rPr>
        <w:t>The nearer kinsman in Ruth is left nameless; to name him would be to dishonor him.</w:t>
      </w:r>
    </w:p>
    <w:p w14:paraId="29F80111" w14:textId="77777777" w:rsidR="008162CB" w:rsidRDefault="008162CB" w:rsidP="00974E39">
      <w:pPr>
        <w:pStyle w:val="Heading4"/>
        <w:rPr>
          <w:rFonts w:cs="Arial"/>
          <w:szCs w:val="22"/>
        </w:rPr>
      </w:pPr>
      <w:r>
        <w:rPr>
          <w:rFonts w:cs="Arial"/>
          <w:szCs w:val="22"/>
        </w:rPr>
        <w:t xml:space="preserve">The manager at the wedding in Cana also is not named, </w:t>
      </w:r>
    </w:p>
    <w:p w14:paraId="2A4DA87E" w14:textId="77777777" w:rsidR="008162CB" w:rsidRDefault="008162CB" w:rsidP="00974E39">
      <w:pPr>
        <w:pStyle w:val="Heading4"/>
        <w:rPr>
          <w:rFonts w:cs="Arial"/>
          <w:szCs w:val="22"/>
        </w:rPr>
      </w:pPr>
      <w:r>
        <w:rPr>
          <w:rFonts w:cs="Arial"/>
          <w:szCs w:val="22"/>
        </w:rPr>
        <w:t>Abigail’s husband is also nameless as he is called “Mr. Fool.”</w:t>
      </w:r>
    </w:p>
    <w:p w14:paraId="0045AFE9" w14:textId="4060022D" w:rsidR="008162CB" w:rsidRDefault="008162CB" w:rsidP="00974E39">
      <w:pPr>
        <w:pStyle w:val="Heading4"/>
        <w:rPr>
          <w:rFonts w:cs="Arial"/>
          <w:szCs w:val="22"/>
        </w:rPr>
      </w:pPr>
      <w:r>
        <w:rPr>
          <w:rFonts w:cs="Arial"/>
          <w:szCs w:val="22"/>
        </w:rPr>
        <w:t>Pharisees were self</w:t>
      </w:r>
      <w:r w:rsidR="00A64BC1">
        <w:rPr>
          <w:rFonts w:cs="Arial"/>
          <w:szCs w:val="22"/>
        </w:rPr>
        <w:t>-proclaimed righteous, ascribing this to themselves.</w:t>
      </w:r>
    </w:p>
    <w:p w14:paraId="3EC6243A" w14:textId="6135C220" w:rsidR="00631F38" w:rsidRPr="00751C64" w:rsidRDefault="00631F38" w:rsidP="00751C64">
      <w:pPr>
        <w:pStyle w:val="Heading1"/>
        <w:rPr>
          <w:rFonts w:cs="Arial"/>
          <w:szCs w:val="22"/>
        </w:rPr>
      </w:pPr>
      <w:r w:rsidRPr="00751C64">
        <w:rPr>
          <w:rFonts w:cs="Arial"/>
          <w:szCs w:val="22"/>
        </w:rPr>
        <w:lastRenderedPageBreak/>
        <w:t>II.</w:t>
      </w:r>
      <w:r w:rsidRPr="00751C64">
        <w:rPr>
          <w:rFonts w:cs="Arial"/>
          <w:szCs w:val="22"/>
        </w:rPr>
        <w:tab/>
      </w:r>
      <w:r w:rsidR="008162CB">
        <w:rPr>
          <w:rFonts w:cs="Arial"/>
          <w:szCs w:val="22"/>
        </w:rPr>
        <w:t>Family Loyalty</w:t>
      </w:r>
      <w:r w:rsidR="004A5997">
        <w:rPr>
          <w:rFonts w:cs="Arial"/>
          <w:szCs w:val="22"/>
        </w:rPr>
        <w:t>: We must distinguish legality and relationship, yet the Scripture emphasizes family loyalty.</w:t>
      </w:r>
    </w:p>
    <w:p w14:paraId="27F62E18" w14:textId="77777777" w:rsidR="004A5997" w:rsidRDefault="004A5997" w:rsidP="004A5997">
      <w:pPr>
        <w:pStyle w:val="Heading2"/>
        <w:rPr>
          <w:rFonts w:cs="Arial"/>
          <w:szCs w:val="22"/>
        </w:rPr>
      </w:pPr>
      <w:r>
        <w:rPr>
          <w:rFonts w:cs="Arial"/>
          <w:szCs w:val="22"/>
        </w:rPr>
        <w:t>A grandpa giving a beer to his 20-year-old grandson is viewed differently in the East (relational honor given to him) than in the West (legal honor given to the law against giving alcohol to under-age drinkers).</w:t>
      </w:r>
    </w:p>
    <w:p w14:paraId="2A53196D" w14:textId="7820378E" w:rsidR="004A5997" w:rsidRDefault="004A5997" w:rsidP="004A5997">
      <w:pPr>
        <w:pStyle w:val="Heading2"/>
        <w:rPr>
          <w:rFonts w:cs="Arial"/>
          <w:szCs w:val="22"/>
        </w:rPr>
      </w:pPr>
      <w:r>
        <w:rPr>
          <w:rFonts w:cs="Arial"/>
          <w:szCs w:val="22"/>
        </w:rPr>
        <w:t>Judah: “</w:t>
      </w:r>
      <w:r w:rsidRPr="00394071">
        <w:rPr>
          <w:rFonts w:cs="Arial"/>
          <w:szCs w:val="22"/>
        </w:rPr>
        <w:t>She is more</w:t>
      </w:r>
      <w:r>
        <w:rPr>
          <w:rFonts w:cs="Arial"/>
          <w:szCs w:val="22"/>
        </w:rPr>
        <w:t xml:space="preserve"> righteous than I, inasmuch as </w:t>
      </w:r>
      <w:r w:rsidRPr="00394071">
        <w:rPr>
          <w:rFonts w:cs="Arial"/>
          <w:szCs w:val="22"/>
        </w:rPr>
        <w:t>I did</w:t>
      </w:r>
      <w:r>
        <w:rPr>
          <w:rFonts w:cs="Arial"/>
          <w:szCs w:val="22"/>
        </w:rPr>
        <w:t xml:space="preserve"> not give her to my son Shelah” (Gen. 38:26</w:t>
      </w:r>
      <w:r w:rsidR="00014D96" w:rsidRPr="00014D96">
        <w:rPr>
          <w:rFonts w:cs="Arial"/>
          <w:sz w:val="20"/>
          <w:szCs w:val="22"/>
        </w:rPr>
        <w:t xml:space="preserve"> NAU</w:t>
      </w:r>
      <w:r>
        <w:rPr>
          <w:rFonts w:cs="Arial"/>
          <w:szCs w:val="22"/>
        </w:rPr>
        <w:t>).  He saw his failings but respected her for her family loyalty.</w:t>
      </w:r>
    </w:p>
    <w:p w14:paraId="510321BF" w14:textId="2F401A71" w:rsidR="004A5997" w:rsidRDefault="004A5997" w:rsidP="004A5997">
      <w:pPr>
        <w:pStyle w:val="Heading2"/>
        <w:rPr>
          <w:rFonts w:cs="Arial"/>
          <w:szCs w:val="22"/>
        </w:rPr>
      </w:pPr>
      <w:r>
        <w:rPr>
          <w:rFonts w:cs="Arial"/>
          <w:szCs w:val="22"/>
        </w:rPr>
        <w:t>“</w:t>
      </w:r>
      <w:r w:rsidRPr="00DC2450">
        <w:rPr>
          <w:rFonts w:cs="Arial"/>
          <w:szCs w:val="22"/>
        </w:rPr>
        <w:t xml:space="preserve">So Sarai said to Abram, </w:t>
      </w:r>
      <w:r>
        <w:rPr>
          <w:rFonts w:cs="Arial"/>
          <w:szCs w:val="22"/>
        </w:rPr>
        <w:t>‘</w:t>
      </w:r>
      <w:r w:rsidRPr="00DC2450">
        <w:rPr>
          <w:rFonts w:cs="Arial"/>
          <w:szCs w:val="22"/>
        </w:rPr>
        <w:t>Now behold, the L</w:t>
      </w:r>
      <w:r w:rsidRPr="00DF79C0">
        <w:rPr>
          <w:rFonts w:cs="Arial"/>
          <w:sz w:val="20"/>
          <w:szCs w:val="22"/>
        </w:rPr>
        <w:t>ORD</w:t>
      </w:r>
      <w:r w:rsidRPr="00DC2450">
        <w:rPr>
          <w:rFonts w:cs="Arial"/>
          <w:szCs w:val="22"/>
        </w:rPr>
        <w:t xml:space="preserve"> has prevented me from bearing children. Please go in to my maid; perhaps I will </w:t>
      </w:r>
      <w:r>
        <w:rPr>
          <w:rFonts w:cs="Arial"/>
          <w:szCs w:val="22"/>
        </w:rPr>
        <w:t>obtain children through her’” (Gen. 16:2</w:t>
      </w:r>
      <w:r w:rsidR="00014D96" w:rsidRPr="00014D96">
        <w:rPr>
          <w:rFonts w:cs="Arial"/>
          <w:sz w:val="20"/>
          <w:szCs w:val="22"/>
        </w:rPr>
        <w:t xml:space="preserve"> NAU</w:t>
      </w:r>
      <w:r>
        <w:rPr>
          <w:rFonts w:cs="Arial"/>
          <w:szCs w:val="22"/>
        </w:rPr>
        <w:t xml:space="preserve">).  She saw </w:t>
      </w:r>
      <w:r>
        <w:rPr>
          <w:rFonts w:cs="Arial"/>
          <w:i/>
          <w:szCs w:val="22"/>
        </w:rPr>
        <w:t>herself</w:t>
      </w:r>
      <w:r>
        <w:rPr>
          <w:rFonts w:cs="Arial"/>
          <w:szCs w:val="22"/>
        </w:rPr>
        <w:t xml:space="preserve"> having a child.</w:t>
      </w:r>
    </w:p>
    <w:p w14:paraId="00326A3E" w14:textId="669FE5C1" w:rsidR="004A5997" w:rsidRDefault="004A5997" w:rsidP="004A5997">
      <w:pPr>
        <w:pStyle w:val="Heading2"/>
        <w:rPr>
          <w:rFonts w:cs="Arial"/>
          <w:szCs w:val="22"/>
        </w:rPr>
      </w:pPr>
      <w:r>
        <w:rPr>
          <w:rFonts w:cs="Arial"/>
          <w:szCs w:val="22"/>
        </w:rPr>
        <w:t>Rachel said, “</w:t>
      </w:r>
      <w:r w:rsidRPr="00731E87">
        <w:rPr>
          <w:rFonts w:cs="Arial"/>
          <w:szCs w:val="22"/>
        </w:rPr>
        <w:t>Here is my maid Bilhah, go in to her that she may bear on my knees, that thro</w:t>
      </w:r>
      <w:r>
        <w:rPr>
          <w:rFonts w:cs="Arial"/>
          <w:szCs w:val="22"/>
        </w:rPr>
        <w:t>ugh her I too may have children” (Gen. 30:3</w:t>
      </w:r>
      <w:r w:rsidR="00014D96" w:rsidRPr="00014D96">
        <w:rPr>
          <w:rFonts w:cs="Arial"/>
          <w:sz w:val="20"/>
          <w:szCs w:val="22"/>
        </w:rPr>
        <w:t xml:space="preserve"> NAU</w:t>
      </w:r>
      <w:r>
        <w:rPr>
          <w:rFonts w:cs="Arial"/>
          <w:szCs w:val="22"/>
        </w:rPr>
        <w:t>).</w:t>
      </w:r>
    </w:p>
    <w:p w14:paraId="29227570" w14:textId="33A044E1" w:rsidR="004A5997" w:rsidRPr="00751C64" w:rsidRDefault="004A5997" w:rsidP="004A5997">
      <w:pPr>
        <w:pStyle w:val="Heading2"/>
        <w:rPr>
          <w:rFonts w:cs="Arial"/>
          <w:szCs w:val="22"/>
        </w:rPr>
      </w:pPr>
      <w:r>
        <w:rPr>
          <w:rFonts w:cs="Arial"/>
          <w:szCs w:val="22"/>
        </w:rPr>
        <w:t>“</w:t>
      </w:r>
      <w:r w:rsidRPr="00291F4C">
        <w:rPr>
          <w:rFonts w:cs="Arial"/>
          <w:szCs w:val="22"/>
        </w:rPr>
        <w:t>Therefore, since we have so great a cloud of witnesses surrounding us, let us</w:t>
      </w:r>
      <w:r>
        <w:rPr>
          <w:rFonts w:cs="Arial"/>
          <w:szCs w:val="22"/>
        </w:rPr>
        <w:t xml:space="preserve"> run…” (Heb. 12:1</w:t>
      </w:r>
      <w:r w:rsidR="00014D96">
        <w:rPr>
          <w:rFonts w:cs="Arial"/>
          <w:sz w:val="20"/>
          <w:szCs w:val="22"/>
        </w:rPr>
        <w:t xml:space="preserve"> NAU</w:t>
      </w:r>
      <w:r>
        <w:rPr>
          <w:rFonts w:cs="Arial"/>
          <w:szCs w:val="22"/>
        </w:rPr>
        <w:t>) tells us that we should give respect (veneration?) to those who preceded us.</w:t>
      </w:r>
    </w:p>
    <w:p w14:paraId="546EC1E0" w14:textId="29AE1E28" w:rsidR="00631F38" w:rsidRPr="00751C64" w:rsidRDefault="00631F38" w:rsidP="00751C64">
      <w:pPr>
        <w:pStyle w:val="Heading1"/>
        <w:rPr>
          <w:rFonts w:cs="Arial"/>
          <w:szCs w:val="22"/>
        </w:rPr>
      </w:pPr>
      <w:r w:rsidRPr="00751C64">
        <w:rPr>
          <w:rFonts w:cs="Arial"/>
          <w:szCs w:val="22"/>
        </w:rPr>
        <w:t>III.</w:t>
      </w:r>
      <w:r w:rsidRPr="00751C64">
        <w:rPr>
          <w:rFonts w:cs="Arial"/>
          <w:szCs w:val="22"/>
        </w:rPr>
        <w:tab/>
      </w:r>
      <w:r w:rsidR="00224BA8">
        <w:rPr>
          <w:rFonts w:cs="Arial"/>
          <w:szCs w:val="22"/>
        </w:rPr>
        <w:t>Ritual Purity</w:t>
      </w:r>
    </w:p>
    <w:p w14:paraId="38109879" w14:textId="4AC12816" w:rsidR="00631F38" w:rsidRPr="00751C64" w:rsidRDefault="00224BA8" w:rsidP="00751C64">
      <w:pPr>
        <w:pStyle w:val="Heading2"/>
        <w:rPr>
          <w:rFonts w:cs="Arial"/>
          <w:szCs w:val="22"/>
        </w:rPr>
      </w:pPr>
      <w:r>
        <w:rPr>
          <w:rFonts w:cs="Arial"/>
          <w:szCs w:val="22"/>
        </w:rPr>
        <w:t xml:space="preserve">David was more concerned about </w:t>
      </w:r>
      <w:r w:rsidR="002E4623">
        <w:rPr>
          <w:rFonts w:cs="Arial"/>
          <w:szCs w:val="22"/>
        </w:rPr>
        <w:t>Bathsheba’s</w:t>
      </w:r>
      <w:r w:rsidR="00BF7DBF">
        <w:rPr>
          <w:rFonts w:cs="Arial"/>
          <w:szCs w:val="22"/>
        </w:rPr>
        <w:t xml:space="preserve"> menstrual purity than the fact that he had taken another man’s wife (2 Sam. 12).</w:t>
      </w:r>
    </w:p>
    <w:p w14:paraId="6FB63B96" w14:textId="1E01BBF5" w:rsidR="00631F38" w:rsidRDefault="00FB3BAF" w:rsidP="00751C64">
      <w:pPr>
        <w:pStyle w:val="Heading2"/>
        <w:rPr>
          <w:rFonts w:cs="Arial"/>
          <w:szCs w:val="22"/>
        </w:rPr>
      </w:pPr>
      <w:r>
        <w:rPr>
          <w:rFonts w:cs="Arial"/>
          <w:szCs w:val="22"/>
        </w:rPr>
        <w:t>In the Philippines, when a local finds a well-paying job in the Middle East, the relatives quit their jobs and wait for the check from their relative.</w:t>
      </w:r>
    </w:p>
    <w:p w14:paraId="70E10DB6" w14:textId="6C372C4C" w:rsidR="002F5311" w:rsidRDefault="002F5311" w:rsidP="002F5311">
      <w:pPr>
        <w:pStyle w:val="Heading1"/>
        <w:rPr>
          <w:rFonts w:cs="Arial"/>
          <w:szCs w:val="22"/>
        </w:rPr>
      </w:pPr>
      <w:r>
        <w:rPr>
          <w:rFonts w:cs="Arial"/>
          <w:szCs w:val="22"/>
        </w:rPr>
        <w:t>IV. Third-Party Negotiations</w:t>
      </w:r>
    </w:p>
    <w:p w14:paraId="04D7F74E" w14:textId="087286F6" w:rsidR="002F5311" w:rsidRDefault="00706E5D" w:rsidP="00751C64">
      <w:pPr>
        <w:pStyle w:val="Heading2"/>
        <w:rPr>
          <w:rFonts w:cs="Arial"/>
          <w:szCs w:val="22"/>
        </w:rPr>
      </w:pPr>
      <w:r>
        <w:rPr>
          <w:rFonts w:cs="Arial"/>
          <w:szCs w:val="22"/>
        </w:rPr>
        <w:t xml:space="preserve">Abraham sent his servant to find a wife for Isaac.  He didn’t want </w:t>
      </w:r>
      <w:r w:rsidR="00704FBB">
        <w:rPr>
          <w:rFonts w:cs="Arial"/>
          <w:szCs w:val="22"/>
        </w:rPr>
        <w:t>to lose face by going to Paddan Aram himself, for they might reject him as one who had voluntarily gone away.</w:t>
      </w:r>
    </w:p>
    <w:p w14:paraId="6C4AB0EE" w14:textId="2CB03F72" w:rsidR="00704FBB" w:rsidRDefault="00704FBB" w:rsidP="00751C64">
      <w:pPr>
        <w:pStyle w:val="Heading2"/>
        <w:rPr>
          <w:rFonts w:cs="Arial"/>
          <w:szCs w:val="22"/>
        </w:rPr>
      </w:pPr>
      <w:r>
        <w:rPr>
          <w:rFonts w:cs="Arial"/>
          <w:szCs w:val="22"/>
        </w:rPr>
        <w:t>Elijah uses his servant to negotiate with Naaman (2 Sam. 5).  The potential of losing face would be high if he went personally.</w:t>
      </w:r>
    </w:p>
    <w:p w14:paraId="354E8AB6" w14:textId="4327B530" w:rsidR="00025435" w:rsidRDefault="00025435" w:rsidP="00751C64">
      <w:pPr>
        <w:pStyle w:val="Heading2"/>
        <w:rPr>
          <w:rFonts w:cs="Arial"/>
          <w:szCs w:val="22"/>
        </w:rPr>
      </w:pPr>
      <w:r>
        <w:rPr>
          <w:rFonts w:cs="Arial"/>
          <w:szCs w:val="22"/>
        </w:rPr>
        <w:t xml:space="preserve">The third angel </w:t>
      </w:r>
      <w:r w:rsidR="00C01380">
        <w:rPr>
          <w:rFonts w:cs="Arial"/>
          <w:szCs w:val="22"/>
        </w:rPr>
        <w:t>could have been a third-party negotiator rather than God himself (Gen. 19).</w:t>
      </w:r>
    </w:p>
    <w:p w14:paraId="4A29DD9D" w14:textId="267F31B9" w:rsidR="00C01380" w:rsidRDefault="004D7DED" w:rsidP="00751C64">
      <w:pPr>
        <w:pStyle w:val="Heading2"/>
        <w:rPr>
          <w:rFonts w:cs="Arial"/>
          <w:szCs w:val="22"/>
        </w:rPr>
      </w:pPr>
      <w:r>
        <w:rPr>
          <w:rFonts w:cs="Arial"/>
          <w:szCs w:val="22"/>
        </w:rPr>
        <w:t>Paul often sent emissaries on his behalf</w:t>
      </w:r>
      <w:r w:rsidR="006F29A6">
        <w:rPr>
          <w:rFonts w:cs="Arial"/>
          <w:szCs w:val="22"/>
        </w:rPr>
        <w:t>: “</w:t>
      </w:r>
      <w:r w:rsidR="006F29A6" w:rsidRPr="006F29A6">
        <w:rPr>
          <w:rFonts w:cs="Arial"/>
          <w:szCs w:val="22"/>
        </w:rPr>
        <w:t>That’s why I have sent Timothy, my beloved and faithful child in the Lord. He will remind you of how I follow Christ Jesus, just as I teach in all the churches wherever I go”</w:t>
      </w:r>
      <w:r>
        <w:rPr>
          <w:rFonts w:cs="Arial"/>
          <w:szCs w:val="22"/>
        </w:rPr>
        <w:t xml:space="preserve"> (</w:t>
      </w:r>
      <w:r w:rsidR="00813380">
        <w:rPr>
          <w:rFonts w:cs="Arial"/>
          <w:szCs w:val="22"/>
        </w:rPr>
        <w:t>1 Cor. 4:17</w:t>
      </w:r>
      <w:r w:rsidR="00014D96" w:rsidRPr="00014D96">
        <w:rPr>
          <w:rFonts w:cs="Arial"/>
          <w:sz w:val="20"/>
          <w:szCs w:val="22"/>
        </w:rPr>
        <w:t xml:space="preserve"> NAU</w:t>
      </w:r>
      <w:r w:rsidR="00813380">
        <w:rPr>
          <w:rFonts w:cs="Arial"/>
          <w:szCs w:val="22"/>
        </w:rPr>
        <w:t>).</w:t>
      </w:r>
    </w:p>
    <w:p w14:paraId="7077CEE1" w14:textId="6888CC8A" w:rsidR="002970F3" w:rsidRPr="00751C64" w:rsidRDefault="002970F3" w:rsidP="00751C64">
      <w:pPr>
        <w:pStyle w:val="Heading2"/>
        <w:rPr>
          <w:rFonts w:cs="Arial"/>
          <w:szCs w:val="22"/>
        </w:rPr>
      </w:pPr>
      <w:r>
        <w:rPr>
          <w:rFonts w:cs="Arial"/>
          <w:szCs w:val="22"/>
        </w:rPr>
        <w:t>Abraham has a title (“Our forefather according to the flesh” Rom. 4:1) while David lacks one (“just as David also…” Rom. 4:6)</w:t>
      </w:r>
      <w:r w:rsidR="007C1935">
        <w:rPr>
          <w:rFonts w:cs="Arial"/>
          <w:szCs w:val="22"/>
        </w:rPr>
        <w:t>, yet neither could be justified by works</w:t>
      </w:r>
      <w:r>
        <w:rPr>
          <w:rFonts w:cs="Arial"/>
          <w:szCs w:val="22"/>
        </w:rPr>
        <w:t xml:space="preserve">.  Both are third-party negotiators and bad examples of family loyalty (offering his wife and </w:t>
      </w:r>
      <w:r w:rsidR="003F7D6D">
        <w:rPr>
          <w:rFonts w:cs="Arial"/>
          <w:szCs w:val="22"/>
        </w:rPr>
        <w:t xml:space="preserve">stealing a wife).  Jews claim affinity to Abraham and David, but they shouldn't since they both are bad examples of family loyalty.  Only </w:t>
      </w:r>
      <w:r w:rsidR="00775178">
        <w:rPr>
          <w:rFonts w:cs="Arial"/>
          <w:szCs w:val="22"/>
        </w:rPr>
        <w:t xml:space="preserve">God is faithful.  </w:t>
      </w:r>
      <w:r w:rsidR="007C1935">
        <w:rPr>
          <w:rFonts w:cs="Arial"/>
          <w:szCs w:val="22"/>
        </w:rPr>
        <w:t>Jews who trusted their forefathers are in no better position than Gentiles</w:t>
      </w:r>
      <w:r w:rsidR="005B6231">
        <w:rPr>
          <w:rFonts w:cs="Arial"/>
          <w:szCs w:val="22"/>
        </w:rPr>
        <w:t xml:space="preserve">, who had no such forefathers. </w:t>
      </w:r>
    </w:p>
    <w:p w14:paraId="3D18DD55" w14:textId="77777777" w:rsidR="00631F38" w:rsidRPr="00751C64" w:rsidRDefault="00631F38" w:rsidP="00751C64">
      <w:pPr>
        <w:pStyle w:val="Heading1"/>
        <w:rPr>
          <w:rFonts w:cs="Arial"/>
          <w:szCs w:val="22"/>
        </w:rPr>
      </w:pPr>
      <w:r w:rsidRPr="00751C64">
        <w:rPr>
          <w:rFonts w:cs="Arial"/>
          <w:szCs w:val="22"/>
        </w:rPr>
        <w:t>Conclusion</w:t>
      </w:r>
    </w:p>
    <w:p w14:paraId="7DEFD8D2" w14:textId="6E85FC76" w:rsidR="00631F38" w:rsidRPr="00751C64" w:rsidRDefault="00F07B8C" w:rsidP="00751C64">
      <w:pPr>
        <w:pStyle w:val="Heading3"/>
        <w:rPr>
          <w:rFonts w:cs="Arial"/>
          <w:szCs w:val="22"/>
        </w:rPr>
      </w:pPr>
      <w:r>
        <w:rPr>
          <w:rFonts w:cs="Arial"/>
          <w:szCs w:val="22"/>
        </w:rPr>
        <w:t xml:space="preserve">We have positional righteousness </w:t>
      </w:r>
      <w:r w:rsidR="00CB0C4F">
        <w:rPr>
          <w:rFonts w:cs="Arial"/>
          <w:szCs w:val="22"/>
        </w:rPr>
        <w:t>that is ascribed to us in Christ</w:t>
      </w:r>
      <w:r w:rsidR="00631F38" w:rsidRPr="00751C64">
        <w:rPr>
          <w:rFonts w:cs="Arial"/>
          <w:szCs w:val="22"/>
        </w:rPr>
        <w:t xml:space="preserve"> (MI).</w:t>
      </w:r>
    </w:p>
    <w:p w14:paraId="755DF369" w14:textId="0D6883F6" w:rsidR="00631F38" w:rsidRPr="00751C64" w:rsidRDefault="0001433B" w:rsidP="00751C64">
      <w:pPr>
        <w:pStyle w:val="Heading3"/>
        <w:rPr>
          <w:rFonts w:cs="Arial"/>
          <w:szCs w:val="22"/>
        </w:rPr>
      </w:pPr>
      <w:r>
        <w:rPr>
          <w:rFonts w:cs="Arial"/>
          <w:szCs w:val="22"/>
        </w:rPr>
        <w:t>A passage of Scripture has one proper meaning, but that correction interpretation can often be determined through seeing its eastern values.</w:t>
      </w:r>
    </w:p>
    <w:sectPr w:rsidR="00631F38" w:rsidRPr="00751C64">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36C37" w14:textId="77777777" w:rsidR="00DF79C0" w:rsidRDefault="00DF79C0">
      <w:r>
        <w:separator/>
      </w:r>
    </w:p>
  </w:endnote>
  <w:endnote w:type="continuationSeparator" w:id="0">
    <w:p w14:paraId="540BDCC9" w14:textId="77777777" w:rsidR="00DF79C0" w:rsidRDefault="00DF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83140" w14:textId="77777777" w:rsidR="00DF79C0" w:rsidRDefault="00DF79C0">
      <w:r>
        <w:separator/>
      </w:r>
    </w:p>
  </w:footnote>
  <w:footnote w:type="continuationSeparator" w:id="0">
    <w:p w14:paraId="26729EC3" w14:textId="77777777" w:rsidR="00DF79C0" w:rsidRDefault="00DF79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E8E13" w14:textId="58AADBC5" w:rsidR="00DF79C0" w:rsidRPr="00DF79C0" w:rsidRDefault="00DF79C0">
    <w:pPr>
      <w:pStyle w:val="Header"/>
      <w:rPr>
        <w:rFonts w:ascii="Arial" w:hAnsi="Arial" w:cs="Arial"/>
        <w:i/>
        <w:sz w:val="22"/>
        <w:u w:val="single"/>
      </w:rPr>
    </w:pPr>
    <w:r w:rsidRPr="00DF79C0">
      <w:rPr>
        <w:rFonts w:ascii="Arial" w:hAnsi="Arial" w:cs="Arial"/>
        <w:i/>
        <w:sz w:val="22"/>
        <w:u w:val="single"/>
      </w:rPr>
      <w:t>Andrew Spurgeon, PhD</w:t>
    </w:r>
    <w:r w:rsidRPr="00DF79C0">
      <w:rPr>
        <w:rFonts w:ascii="Arial" w:hAnsi="Arial" w:cs="Arial"/>
        <w:i/>
        <w:sz w:val="22"/>
        <w:u w:val="single"/>
      </w:rPr>
      <w:tab/>
      <w:t>Reading Romans from an Asian Perspective</w:t>
    </w:r>
    <w:r w:rsidRPr="00DF79C0">
      <w:rPr>
        <w:rFonts w:ascii="Arial" w:hAnsi="Arial" w:cs="Arial"/>
        <w:i/>
        <w:sz w:val="22"/>
        <w:u w:val="single"/>
      </w:rPr>
      <w:tab/>
    </w:r>
    <w:r w:rsidRPr="00DF79C0">
      <w:rPr>
        <w:rStyle w:val="PageNumber"/>
        <w:rFonts w:ascii="Arial" w:hAnsi="Arial" w:cs="Arial"/>
        <w:i/>
        <w:sz w:val="22"/>
        <w:u w:val="single"/>
      </w:rPr>
      <w:fldChar w:fldCharType="begin"/>
    </w:r>
    <w:r w:rsidRPr="00DF79C0">
      <w:rPr>
        <w:rStyle w:val="PageNumber"/>
        <w:rFonts w:ascii="Arial" w:hAnsi="Arial" w:cs="Arial"/>
        <w:i/>
        <w:sz w:val="22"/>
        <w:u w:val="single"/>
      </w:rPr>
      <w:instrText xml:space="preserve"> PAGE </w:instrText>
    </w:r>
    <w:r w:rsidRPr="00DF79C0">
      <w:rPr>
        <w:rStyle w:val="PageNumber"/>
        <w:rFonts w:ascii="Arial" w:hAnsi="Arial" w:cs="Arial"/>
        <w:i/>
        <w:sz w:val="22"/>
        <w:u w:val="single"/>
      </w:rPr>
      <w:fldChar w:fldCharType="separate"/>
    </w:r>
    <w:r w:rsidR="00BF7CF1">
      <w:rPr>
        <w:rStyle w:val="PageNumber"/>
        <w:rFonts w:ascii="Arial" w:hAnsi="Arial" w:cs="Arial"/>
        <w:i/>
        <w:noProof/>
        <w:sz w:val="22"/>
        <w:u w:val="single"/>
      </w:rPr>
      <w:t>2</w:t>
    </w:r>
    <w:r w:rsidRPr="00DF79C0">
      <w:rPr>
        <w:rStyle w:val="PageNumber"/>
        <w:rFonts w:ascii="Arial" w:hAnsi="Arial" w:cs="Arial"/>
        <w:i/>
        <w:sz w:val="22"/>
        <w:u w:val="single"/>
      </w:rPr>
      <w:fldChar w:fldCharType="end"/>
    </w:r>
  </w:p>
  <w:p w14:paraId="498D4C7D" w14:textId="77777777" w:rsidR="00DF79C0" w:rsidRPr="00DF79C0" w:rsidRDefault="00DF79C0">
    <w:pPr>
      <w:pStyle w:val="Header"/>
      <w:rPr>
        <w:rFonts w:ascii="Arial" w:hAnsi="Arial" w:cs="Arial"/>
        <w:i/>
        <w:sz w:val="22"/>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58"/>
    <w:rsid w:val="0001433B"/>
    <w:rsid w:val="00014D96"/>
    <w:rsid w:val="00025435"/>
    <w:rsid w:val="00087377"/>
    <w:rsid w:val="00143ED0"/>
    <w:rsid w:val="001675FB"/>
    <w:rsid w:val="001A3DA2"/>
    <w:rsid w:val="001A70E4"/>
    <w:rsid w:val="001B4127"/>
    <w:rsid w:val="001D3072"/>
    <w:rsid w:val="001F5D8C"/>
    <w:rsid w:val="00204186"/>
    <w:rsid w:val="00224BA8"/>
    <w:rsid w:val="00263F3B"/>
    <w:rsid w:val="00291F4C"/>
    <w:rsid w:val="002970F3"/>
    <w:rsid w:val="002A090E"/>
    <w:rsid w:val="002E4623"/>
    <w:rsid w:val="002F030D"/>
    <w:rsid w:val="002F5311"/>
    <w:rsid w:val="00301BC9"/>
    <w:rsid w:val="003100C8"/>
    <w:rsid w:val="00314EFD"/>
    <w:rsid w:val="003310A4"/>
    <w:rsid w:val="0037701E"/>
    <w:rsid w:val="00394071"/>
    <w:rsid w:val="003F453F"/>
    <w:rsid w:val="003F7D6D"/>
    <w:rsid w:val="00405FAB"/>
    <w:rsid w:val="00407E4D"/>
    <w:rsid w:val="00454AEE"/>
    <w:rsid w:val="004A5997"/>
    <w:rsid w:val="004C2E3D"/>
    <w:rsid w:val="004D5882"/>
    <w:rsid w:val="004D7DED"/>
    <w:rsid w:val="005065D0"/>
    <w:rsid w:val="00511A83"/>
    <w:rsid w:val="0058726E"/>
    <w:rsid w:val="005950D5"/>
    <w:rsid w:val="00597B49"/>
    <w:rsid w:val="005B6231"/>
    <w:rsid w:val="00610F31"/>
    <w:rsid w:val="00614B55"/>
    <w:rsid w:val="0061617E"/>
    <w:rsid w:val="00631F38"/>
    <w:rsid w:val="00687C81"/>
    <w:rsid w:val="006F29A6"/>
    <w:rsid w:val="00704FBB"/>
    <w:rsid w:val="00706E5D"/>
    <w:rsid w:val="00731E87"/>
    <w:rsid w:val="00746852"/>
    <w:rsid w:val="00751C64"/>
    <w:rsid w:val="00755751"/>
    <w:rsid w:val="00760508"/>
    <w:rsid w:val="00775178"/>
    <w:rsid w:val="007C1935"/>
    <w:rsid w:val="007D1C8B"/>
    <w:rsid w:val="007D55AF"/>
    <w:rsid w:val="00810F5A"/>
    <w:rsid w:val="00813380"/>
    <w:rsid w:val="00814982"/>
    <w:rsid w:val="008162CB"/>
    <w:rsid w:val="00821A6A"/>
    <w:rsid w:val="008415ED"/>
    <w:rsid w:val="00876265"/>
    <w:rsid w:val="008B6D00"/>
    <w:rsid w:val="008B7681"/>
    <w:rsid w:val="00903F6C"/>
    <w:rsid w:val="00937256"/>
    <w:rsid w:val="00967DCA"/>
    <w:rsid w:val="00974E39"/>
    <w:rsid w:val="00A16FEB"/>
    <w:rsid w:val="00A47B7C"/>
    <w:rsid w:val="00A64BC1"/>
    <w:rsid w:val="00A94D9D"/>
    <w:rsid w:val="00AB2A8A"/>
    <w:rsid w:val="00AE38F6"/>
    <w:rsid w:val="00B14A8F"/>
    <w:rsid w:val="00BC0C21"/>
    <w:rsid w:val="00BD405C"/>
    <w:rsid w:val="00BF7CF1"/>
    <w:rsid w:val="00BF7DBF"/>
    <w:rsid w:val="00C01380"/>
    <w:rsid w:val="00C468BD"/>
    <w:rsid w:val="00CB0C4F"/>
    <w:rsid w:val="00CF5F8B"/>
    <w:rsid w:val="00D42385"/>
    <w:rsid w:val="00D45863"/>
    <w:rsid w:val="00D63FAB"/>
    <w:rsid w:val="00D94B71"/>
    <w:rsid w:val="00D9584C"/>
    <w:rsid w:val="00DC14DC"/>
    <w:rsid w:val="00DC2450"/>
    <w:rsid w:val="00DD550A"/>
    <w:rsid w:val="00DF79C0"/>
    <w:rsid w:val="00E750DF"/>
    <w:rsid w:val="00E93D59"/>
    <w:rsid w:val="00F07B8C"/>
    <w:rsid w:val="00F110C9"/>
    <w:rsid w:val="00F11D58"/>
    <w:rsid w:val="00F1318D"/>
    <w:rsid w:val="00F15600"/>
    <w:rsid w:val="00F164BF"/>
    <w:rsid w:val="00F37BC7"/>
    <w:rsid w:val="00F6071D"/>
    <w:rsid w:val="00FB3BAF"/>
    <w:rsid w:val="00FC608B"/>
    <w:rsid w:val="00FC6BA8"/>
    <w:rsid w:val="00FD7E5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71B34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eastAsia="zh-CN"/>
    </w:rPr>
  </w:style>
  <w:style w:type="paragraph" w:styleId="Heading1">
    <w:name w:val="heading 1"/>
    <w:basedOn w:val="Normal"/>
    <w:next w:val="Normal"/>
    <w:qFormat/>
    <w:rsid w:val="00751C64"/>
    <w:pPr>
      <w:numPr>
        <w:numId w:val="1"/>
      </w:numPr>
      <w:spacing w:before="240" w:after="60"/>
      <w:jc w:val="left"/>
      <w:outlineLvl w:val="0"/>
    </w:pPr>
    <w:rPr>
      <w:rFonts w:ascii="Arial" w:hAnsi="Arial"/>
      <w:b/>
      <w:kern w:val="28"/>
      <w:sz w:val="22"/>
    </w:rPr>
  </w:style>
  <w:style w:type="paragraph" w:styleId="Heading2">
    <w:name w:val="heading 2"/>
    <w:basedOn w:val="Normal"/>
    <w:next w:val="Normal"/>
    <w:qFormat/>
    <w:rsid w:val="00751C64"/>
    <w:pPr>
      <w:numPr>
        <w:ilvl w:val="1"/>
        <w:numId w:val="1"/>
      </w:numPr>
      <w:spacing w:before="240" w:after="60"/>
      <w:jc w:val="left"/>
      <w:outlineLvl w:val="1"/>
    </w:pPr>
    <w:rPr>
      <w:rFonts w:ascii="Arial" w:hAnsi="Arial"/>
      <w:sz w:val="22"/>
    </w:rPr>
  </w:style>
  <w:style w:type="paragraph" w:styleId="Heading3">
    <w:name w:val="heading 3"/>
    <w:basedOn w:val="Normal"/>
    <w:next w:val="Normal"/>
    <w:qFormat/>
    <w:rsid w:val="00751C64"/>
    <w:pPr>
      <w:numPr>
        <w:ilvl w:val="2"/>
        <w:numId w:val="1"/>
      </w:numPr>
      <w:spacing w:before="240" w:after="60"/>
      <w:jc w:val="left"/>
      <w:outlineLvl w:val="2"/>
    </w:pPr>
    <w:rPr>
      <w:rFonts w:ascii="Arial" w:hAnsi="Arial"/>
      <w:sz w:val="22"/>
    </w:rPr>
  </w:style>
  <w:style w:type="paragraph" w:styleId="Heading4">
    <w:name w:val="heading 4"/>
    <w:basedOn w:val="Normal"/>
    <w:next w:val="Normal"/>
    <w:qFormat/>
    <w:rsid w:val="00751C64"/>
    <w:pPr>
      <w:numPr>
        <w:ilvl w:val="3"/>
        <w:numId w:val="1"/>
      </w:numPr>
      <w:spacing w:before="240" w:after="60"/>
      <w:jc w:val="left"/>
      <w:outlineLvl w:val="3"/>
    </w:pPr>
    <w:rPr>
      <w:rFonts w:ascii="Arial" w:hAnsi="Arial"/>
      <w:sz w:val="22"/>
    </w:rPr>
  </w:style>
  <w:style w:type="paragraph" w:styleId="Heading5">
    <w:name w:val="heading 5"/>
    <w:basedOn w:val="Normal"/>
    <w:next w:val="Normal"/>
    <w:qFormat/>
    <w:rsid w:val="00751C64"/>
    <w:pPr>
      <w:numPr>
        <w:ilvl w:val="4"/>
        <w:numId w:val="1"/>
      </w:numPr>
      <w:spacing w:before="240" w:after="60"/>
      <w:jc w:val="left"/>
      <w:outlineLvl w:val="4"/>
    </w:pPr>
    <w:rPr>
      <w:rFonts w:ascii="Arial" w:hAnsi="Arial"/>
      <w:sz w:val="22"/>
    </w:rPr>
  </w:style>
  <w:style w:type="paragraph" w:styleId="Heading6">
    <w:name w:val="heading 6"/>
    <w:basedOn w:val="Normal"/>
    <w:next w:val="Normal"/>
    <w:qFormat/>
    <w:rsid w:val="00751C64"/>
    <w:pPr>
      <w:numPr>
        <w:ilvl w:val="5"/>
        <w:numId w:val="1"/>
      </w:numPr>
      <w:spacing w:before="240" w:after="60"/>
      <w:jc w:val="left"/>
      <w:outlineLvl w:val="5"/>
    </w:pPr>
    <w:rPr>
      <w:rFonts w:ascii="Arial" w:hAnsi="Arial"/>
      <w:sz w:val="22"/>
    </w:rPr>
  </w:style>
  <w:style w:type="paragraph" w:styleId="Heading7">
    <w:name w:val="heading 7"/>
    <w:basedOn w:val="Normal"/>
    <w:next w:val="Normal"/>
    <w:qFormat/>
    <w:rsid w:val="00751C64"/>
    <w:pPr>
      <w:numPr>
        <w:ilvl w:val="6"/>
        <w:numId w:val="1"/>
      </w:numPr>
      <w:spacing w:before="240" w:after="60"/>
      <w:jc w:val="left"/>
      <w:outlineLvl w:val="6"/>
    </w:pPr>
    <w:rPr>
      <w:rFonts w:ascii="Arial" w:hAnsi="Arial"/>
      <w:sz w:val="22"/>
    </w:rPr>
  </w:style>
  <w:style w:type="paragraph" w:styleId="Heading8">
    <w:name w:val="heading 8"/>
    <w:basedOn w:val="Normal"/>
    <w:next w:val="Normal"/>
    <w:qFormat/>
    <w:rsid w:val="00751C64"/>
    <w:pPr>
      <w:numPr>
        <w:ilvl w:val="7"/>
        <w:numId w:val="1"/>
      </w:numPr>
      <w:spacing w:before="240" w:after="60"/>
      <w:jc w:val="left"/>
      <w:outlineLvl w:val="7"/>
    </w:pPr>
    <w:rPr>
      <w:rFonts w:ascii="Arial" w:hAnsi="Arial"/>
      <w:sz w:val="22"/>
    </w:rPr>
  </w:style>
  <w:style w:type="paragraph" w:styleId="Heading9">
    <w:name w:val="heading 9"/>
    <w:basedOn w:val="Normal"/>
    <w:next w:val="Normal"/>
    <w:qFormat/>
    <w:rsid w:val="00751C64"/>
    <w:pPr>
      <w:numPr>
        <w:ilvl w:val="8"/>
        <w:numId w:val="1"/>
      </w:numPr>
      <w:spacing w:before="240" w:after="60"/>
      <w:jc w:val="left"/>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eastAsia="zh-CN"/>
    </w:rPr>
  </w:style>
  <w:style w:type="paragraph" w:styleId="Heading1">
    <w:name w:val="heading 1"/>
    <w:basedOn w:val="Normal"/>
    <w:next w:val="Normal"/>
    <w:qFormat/>
    <w:rsid w:val="00751C64"/>
    <w:pPr>
      <w:numPr>
        <w:numId w:val="1"/>
      </w:numPr>
      <w:spacing w:before="240" w:after="60"/>
      <w:jc w:val="left"/>
      <w:outlineLvl w:val="0"/>
    </w:pPr>
    <w:rPr>
      <w:rFonts w:ascii="Arial" w:hAnsi="Arial"/>
      <w:b/>
      <w:kern w:val="28"/>
      <w:sz w:val="22"/>
    </w:rPr>
  </w:style>
  <w:style w:type="paragraph" w:styleId="Heading2">
    <w:name w:val="heading 2"/>
    <w:basedOn w:val="Normal"/>
    <w:next w:val="Normal"/>
    <w:qFormat/>
    <w:rsid w:val="00751C64"/>
    <w:pPr>
      <w:numPr>
        <w:ilvl w:val="1"/>
        <w:numId w:val="1"/>
      </w:numPr>
      <w:spacing w:before="240" w:after="60"/>
      <w:jc w:val="left"/>
      <w:outlineLvl w:val="1"/>
    </w:pPr>
    <w:rPr>
      <w:rFonts w:ascii="Arial" w:hAnsi="Arial"/>
      <w:sz w:val="22"/>
    </w:rPr>
  </w:style>
  <w:style w:type="paragraph" w:styleId="Heading3">
    <w:name w:val="heading 3"/>
    <w:basedOn w:val="Normal"/>
    <w:next w:val="Normal"/>
    <w:qFormat/>
    <w:rsid w:val="00751C64"/>
    <w:pPr>
      <w:numPr>
        <w:ilvl w:val="2"/>
        <w:numId w:val="1"/>
      </w:numPr>
      <w:spacing w:before="240" w:after="60"/>
      <w:jc w:val="left"/>
      <w:outlineLvl w:val="2"/>
    </w:pPr>
    <w:rPr>
      <w:rFonts w:ascii="Arial" w:hAnsi="Arial"/>
      <w:sz w:val="22"/>
    </w:rPr>
  </w:style>
  <w:style w:type="paragraph" w:styleId="Heading4">
    <w:name w:val="heading 4"/>
    <w:basedOn w:val="Normal"/>
    <w:next w:val="Normal"/>
    <w:qFormat/>
    <w:rsid w:val="00751C64"/>
    <w:pPr>
      <w:numPr>
        <w:ilvl w:val="3"/>
        <w:numId w:val="1"/>
      </w:numPr>
      <w:spacing w:before="240" w:after="60"/>
      <w:jc w:val="left"/>
      <w:outlineLvl w:val="3"/>
    </w:pPr>
    <w:rPr>
      <w:rFonts w:ascii="Arial" w:hAnsi="Arial"/>
      <w:sz w:val="22"/>
    </w:rPr>
  </w:style>
  <w:style w:type="paragraph" w:styleId="Heading5">
    <w:name w:val="heading 5"/>
    <w:basedOn w:val="Normal"/>
    <w:next w:val="Normal"/>
    <w:qFormat/>
    <w:rsid w:val="00751C64"/>
    <w:pPr>
      <w:numPr>
        <w:ilvl w:val="4"/>
        <w:numId w:val="1"/>
      </w:numPr>
      <w:spacing w:before="240" w:after="60"/>
      <w:jc w:val="left"/>
      <w:outlineLvl w:val="4"/>
    </w:pPr>
    <w:rPr>
      <w:rFonts w:ascii="Arial" w:hAnsi="Arial"/>
      <w:sz w:val="22"/>
    </w:rPr>
  </w:style>
  <w:style w:type="paragraph" w:styleId="Heading6">
    <w:name w:val="heading 6"/>
    <w:basedOn w:val="Normal"/>
    <w:next w:val="Normal"/>
    <w:qFormat/>
    <w:rsid w:val="00751C64"/>
    <w:pPr>
      <w:numPr>
        <w:ilvl w:val="5"/>
        <w:numId w:val="1"/>
      </w:numPr>
      <w:spacing w:before="240" w:after="60"/>
      <w:jc w:val="left"/>
      <w:outlineLvl w:val="5"/>
    </w:pPr>
    <w:rPr>
      <w:rFonts w:ascii="Arial" w:hAnsi="Arial"/>
      <w:sz w:val="22"/>
    </w:rPr>
  </w:style>
  <w:style w:type="paragraph" w:styleId="Heading7">
    <w:name w:val="heading 7"/>
    <w:basedOn w:val="Normal"/>
    <w:next w:val="Normal"/>
    <w:qFormat/>
    <w:rsid w:val="00751C64"/>
    <w:pPr>
      <w:numPr>
        <w:ilvl w:val="6"/>
        <w:numId w:val="1"/>
      </w:numPr>
      <w:spacing w:before="240" w:after="60"/>
      <w:jc w:val="left"/>
      <w:outlineLvl w:val="6"/>
    </w:pPr>
    <w:rPr>
      <w:rFonts w:ascii="Arial" w:hAnsi="Arial"/>
      <w:sz w:val="22"/>
    </w:rPr>
  </w:style>
  <w:style w:type="paragraph" w:styleId="Heading8">
    <w:name w:val="heading 8"/>
    <w:basedOn w:val="Normal"/>
    <w:next w:val="Normal"/>
    <w:qFormat/>
    <w:rsid w:val="00751C64"/>
    <w:pPr>
      <w:numPr>
        <w:ilvl w:val="7"/>
        <w:numId w:val="1"/>
      </w:numPr>
      <w:spacing w:before="240" w:after="60"/>
      <w:jc w:val="left"/>
      <w:outlineLvl w:val="7"/>
    </w:pPr>
    <w:rPr>
      <w:rFonts w:ascii="Arial" w:hAnsi="Arial"/>
      <w:sz w:val="22"/>
    </w:rPr>
  </w:style>
  <w:style w:type="paragraph" w:styleId="Heading9">
    <w:name w:val="heading 9"/>
    <w:basedOn w:val="Normal"/>
    <w:next w:val="Normal"/>
    <w:qFormat/>
    <w:rsid w:val="00751C64"/>
    <w:pPr>
      <w:numPr>
        <w:ilvl w:val="8"/>
        <w:numId w:val="1"/>
      </w:numPr>
      <w:spacing w:before="240" w:after="60"/>
      <w:jc w:val="left"/>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Listening%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Listening Notes.dot</Template>
  <TotalTime>90</TotalTime>
  <Pages>2</Pages>
  <Words>751</Words>
  <Characters>4286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83</cp:revision>
  <dcterms:created xsi:type="dcterms:W3CDTF">2015-02-02T11:52:00Z</dcterms:created>
  <dcterms:modified xsi:type="dcterms:W3CDTF">2017-02-12T04:01:00Z</dcterms:modified>
</cp:coreProperties>
</file>